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788"/>
        <w:gridCol w:w="4788"/>
      </w:tblGrid>
      <w:tr w:rsidR="00196E2F" w:rsidRPr="00347781" w:rsidTr="00391122"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196E2F" w:rsidRPr="00347781" w:rsidRDefault="00196E2F" w:rsidP="006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81">
              <w:rPr>
                <w:rFonts w:ascii="Arial" w:hAnsi="Arial" w:cs="Arial"/>
                <w:b/>
                <w:sz w:val="24"/>
                <w:szCs w:val="24"/>
              </w:rPr>
              <w:t>CLASSIFICATION TITLE:</w:t>
            </w:r>
          </w:p>
        </w:tc>
        <w:tc>
          <w:tcPr>
            <w:tcW w:w="47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196E2F" w:rsidRPr="00347781" w:rsidRDefault="00D061F1" w:rsidP="00D061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RECREATION AIDE</w:t>
            </w:r>
          </w:p>
        </w:tc>
      </w:tr>
      <w:tr w:rsidR="00B65407" w:rsidRPr="00347781" w:rsidTr="00391122">
        <w:tc>
          <w:tcPr>
            <w:tcW w:w="4788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B65407" w:rsidRPr="00347781" w:rsidRDefault="00B65407" w:rsidP="006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4788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B65407" w:rsidRPr="00347781" w:rsidRDefault="00B65407" w:rsidP="00A12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PARKS &amp; RECREATION</w:t>
            </w:r>
          </w:p>
        </w:tc>
      </w:tr>
      <w:tr w:rsidR="00196E2F" w:rsidRPr="00347781" w:rsidTr="00391122">
        <w:tc>
          <w:tcPr>
            <w:tcW w:w="4788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96E2F" w:rsidRPr="00347781" w:rsidRDefault="00D42CA0" w:rsidP="006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PAY GRADE</w:t>
            </w:r>
            <w:r w:rsidR="00196E2F" w:rsidRPr="0034778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B978E1" w:rsidRPr="00347781" w:rsidRDefault="00D061F1" w:rsidP="00587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587D65">
              <w:rPr>
                <w:rFonts w:ascii="Arial" w:hAnsi="Arial" w:cs="Arial"/>
                <w:sz w:val="24"/>
                <w:szCs w:val="24"/>
              </w:rPr>
              <w:t>15.00</w:t>
            </w:r>
            <w:bookmarkStart w:id="0" w:name="_GoBack"/>
            <w:bookmarkEnd w:id="0"/>
            <w:r w:rsidR="006477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 HOUR</w:t>
            </w:r>
          </w:p>
        </w:tc>
      </w:tr>
      <w:tr w:rsidR="006F4627" w:rsidRPr="00347781" w:rsidTr="00391122">
        <w:tc>
          <w:tcPr>
            <w:tcW w:w="4788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F4627" w:rsidRDefault="006F4627" w:rsidP="006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EMPLOYMENT STATUS</w:t>
            </w:r>
          </w:p>
        </w:tc>
        <w:tc>
          <w:tcPr>
            <w:tcW w:w="4788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6F4627" w:rsidRDefault="006F4627" w:rsidP="00A12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NON-REGULAR</w:t>
            </w:r>
          </w:p>
        </w:tc>
      </w:tr>
      <w:tr w:rsidR="00196E2F" w:rsidRPr="00347781" w:rsidTr="00F55CDD">
        <w:tc>
          <w:tcPr>
            <w:tcW w:w="4788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96E2F" w:rsidRPr="00347781" w:rsidRDefault="00793F7F" w:rsidP="006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FLSA</w:t>
            </w:r>
            <w:r w:rsidR="00D42CA0">
              <w:rPr>
                <w:rFonts w:ascii="Arial" w:hAnsi="Arial" w:cs="Arial"/>
                <w:b/>
                <w:sz w:val="24"/>
                <w:szCs w:val="24"/>
              </w:rPr>
              <w:t xml:space="preserve"> STATUS</w:t>
            </w:r>
            <w:r w:rsidR="00347781" w:rsidRPr="0034778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96E2F" w:rsidRPr="00347781" w:rsidRDefault="00D42CA0" w:rsidP="00A12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NON-EXEMPT</w:t>
            </w:r>
          </w:p>
        </w:tc>
      </w:tr>
      <w:tr w:rsidR="00196E2F" w:rsidRPr="00347781" w:rsidTr="00F55CDD">
        <w:tc>
          <w:tcPr>
            <w:tcW w:w="47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96E2F" w:rsidRPr="00347781" w:rsidRDefault="00196E2F" w:rsidP="006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81"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96E2F" w:rsidRPr="00347781" w:rsidRDefault="00196E2F" w:rsidP="00A12529">
            <w:pPr>
              <w:rPr>
                <w:rFonts w:ascii="Arial" w:hAnsi="Arial" w:cs="Arial"/>
                <w:sz w:val="24"/>
                <w:szCs w:val="24"/>
              </w:rPr>
            </w:pPr>
            <w:r w:rsidRPr="00347781">
              <w:rPr>
                <w:rFonts w:ascii="Arial" w:hAnsi="Arial" w:cs="Arial"/>
                <w:sz w:val="24"/>
                <w:szCs w:val="24"/>
              </w:rPr>
              <w:t>RECREATION</w:t>
            </w:r>
            <w:r w:rsidR="00B978E1">
              <w:rPr>
                <w:rFonts w:ascii="Arial" w:hAnsi="Arial" w:cs="Arial"/>
                <w:sz w:val="24"/>
                <w:szCs w:val="24"/>
              </w:rPr>
              <w:t xml:space="preserve"> COORDINATOR</w:t>
            </w:r>
          </w:p>
        </w:tc>
      </w:tr>
      <w:tr w:rsidR="00B50367" w:rsidTr="00391122">
        <w:tc>
          <w:tcPr>
            <w:tcW w:w="95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50367" w:rsidRPr="00C44778" w:rsidRDefault="00B50367" w:rsidP="006B3CBA">
            <w:pPr>
              <w:rPr>
                <w:rFonts w:ascii="Arial" w:hAnsi="Arial" w:cs="Arial"/>
                <w:szCs w:val="28"/>
              </w:rPr>
            </w:pPr>
          </w:p>
        </w:tc>
      </w:tr>
      <w:tr w:rsidR="00391122" w:rsidRPr="00391122" w:rsidTr="00391122">
        <w:tc>
          <w:tcPr>
            <w:tcW w:w="95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391122" w:rsidRPr="00391122" w:rsidRDefault="00391122" w:rsidP="006B3CBA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391122">
              <w:rPr>
                <w:rFonts w:ascii="Arial" w:hAnsi="Arial" w:cs="Arial"/>
                <w:b/>
                <w:sz w:val="24"/>
                <w:szCs w:val="28"/>
                <w:u w:val="single"/>
              </w:rPr>
              <w:t>GENERAL DESCRIPTION:</w:t>
            </w:r>
          </w:p>
        </w:tc>
      </w:tr>
      <w:tr w:rsidR="00391122" w:rsidTr="00391122">
        <w:tc>
          <w:tcPr>
            <w:tcW w:w="95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10D" w:rsidRDefault="008A610D" w:rsidP="001C17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6D42" w:rsidRDefault="00B978E1" w:rsidP="00086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the direct supervision of the Recreation Coordina</w:t>
            </w:r>
            <w:r w:rsidR="00800103">
              <w:rPr>
                <w:rFonts w:ascii="Arial" w:hAnsi="Arial" w:cs="Arial"/>
                <w:sz w:val="24"/>
                <w:szCs w:val="24"/>
              </w:rPr>
              <w:t>tor, employee will perform a variety of tasks in the area of recreation</w:t>
            </w:r>
            <w:r w:rsidR="00086D42">
              <w:rPr>
                <w:rFonts w:ascii="Arial" w:hAnsi="Arial" w:cs="Arial"/>
                <w:sz w:val="24"/>
                <w:szCs w:val="24"/>
              </w:rPr>
              <w:t xml:space="preserve"> programs, youth and adult sports,</w:t>
            </w:r>
            <w:r w:rsidR="00800103">
              <w:rPr>
                <w:rFonts w:ascii="Arial" w:hAnsi="Arial" w:cs="Arial"/>
                <w:sz w:val="24"/>
                <w:szCs w:val="24"/>
              </w:rPr>
              <w:t xml:space="preserve"> and special events in support of the Parks and Recreation Department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00103">
              <w:rPr>
                <w:rFonts w:ascii="Arial" w:hAnsi="Arial" w:cs="Arial"/>
                <w:sz w:val="24"/>
                <w:szCs w:val="24"/>
              </w:rPr>
              <w:t>The employee will perform tasks which include leading, supervising and planning a variety of activities for youth and adults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00103">
              <w:rPr>
                <w:rFonts w:ascii="Arial" w:hAnsi="Arial" w:cs="Arial"/>
                <w:sz w:val="24"/>
                <w:szCs w:val="24"/>
              </w:rPr>
              <w:t>This is a highly responsible position working with the general public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00103">
              <w:rPr>
                <w:rFonts w:ascii="Arial" w:hAnsi="Arial" w:cs="Arial"/>
                <w:sz w:val="24"/>
                <w:szCs w:val="24"/>
              </w:rPr>
              <w:t>Most work is performed outdoors and an employee is exposed to weather conditions, including heat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00103">
              <w:rPr>
                <w:rFonts w:ascii="Arial" w:hAnsi="Arial" w:cs="Arial"/>
                <w:sz w:val="24"/>
                <w:szCs w:val="24"/>
              </w:rPr>
              <w:t>Work is reviewed through periodic observance by the Recreation Coordinator while in progress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86D42" w:rsidRDefault="00086D42" w:rsidP="00086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1122" w:rsidRPr="006F4627" w:rsidRDefault="006F4627" w:rsidP="006F462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8"/>
              </w:rPr>
            </w:pPr>
            <w:r w:rsidRPr="006F4627">
              <w:rPr>
                <w:rFonts w:ascii="Arial" w:hAnsi="Arial" w:cs="Arial"/>
                <w:b/>
                <w:sz w:val="24"/>
                <w:szCs w:val="24"/>
              </w:rPr>
              <w:t>Night and weekend work are required. Employee will work between 0-20 hours per week based on seasonal programs and special events.</w:t>
            </w:r>
          </w:p>
        </w:tc>
      </w:tr>
      <w:tr w:rsidR="00391122" w:rsidTr="00C44778">
        <w:tc>
          <w:tcPr>
            <w:tcW w:w="95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1122" w:rsidRPr="00C44778" w:rsidRDefault="00391122" w:rsidP="006B3CBA">
            <w:pPr>
              <w:rPr>
                <w:rFonts w:ascii="Arial" w:hAnsi="Arial" w:cs="Arial"/>
                <w:szCs w:val="28"/>
              </w:rPr>
            </w:pPr>
          </w:p>
        </w:tc>
      </w:tr>
      <w:tr w:rsidR="00D95256" w:rsidTr="00C4477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778" w:rsidRPr="005414D3" w:rsidRDefault="00C44778" w:rsidP="00C4477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14D3">
              <w:rPr>
                <w:rFonts w:ascii="Arial" w:hAnsi="Arial" w:cs="Arial"/>
                <w:b/>
                <w:sz w:val="24"/>
                <w:szCs w:val="24"/>
                <w:u w:val="single"/>
              </w:rPr>
              <w:t>EXAMPLES OF WORK PERFORMED:</w:t>
            </w:r>
          </w:p>
          <w:p w:rsidR="00C44778" w:rsidRPr="005414D3" w:rsidRDefault="00C44778" w:rsidP="00C44778">
            <w:pPr>
              <w:jc w:val="both"/>
              <w:rPr>
                <w:rFonts w:ascii="Arial" w:hAnsi="Arial" w:cs="Arial"/>
                <w:bCs/>
                <w:i/>
                <w:iCs/>
                <w:color w:val="060A27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C44778" w:rsidRPr="005414D3" w:rsidRDefault="00C44778" w:rsidP="00C4477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414D3">
              <w:rPr>
                <w:rFonts w:ascii="Arial" w:hAnsi="Arial" w:cs="Arial"/>
                <w:bCs/>
                <w:i/>
                <w:iCs/>
                <w:color w:val="060A27"/>
                <w:spacing w:val="-2"/>
                <w:sz w:val="24"/>
                <w:szCs w:val="24"/>
                <w:bdr w:val="none" w:sz="0" w:space="0" w:color="auto" w:frame="1"/>
              </w:rPr>
              <w:t>The following duties are normal for this position. The omission of specific statements of the duties does not exclude them from the classification if the work is similar, related, or a logical assignment for this classification. Other duties may be required and assigned.</w:t>
            </w:r>
          </w:p>
          <w:p w:rsidR="00D95256" w:rsidRDefault="00D95256" w:rsidP="00196E2F">
            <w:pPr>
              <w:widowControl w:val="0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Assists Recreation Coordinator and Recreation Leader in supervision of various youth and adult programs.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 xml:space="preserve">Acts as a scorekeeper </w:t>
            </w:r>
            <w:r w:rsidR="00086D42" w:rsidRPr="00193333">
              <w:rPr>
                <w:rFonts w:ascii="Arial" w:hAnsi="Arial" w:cs="Arial"/>
                <w:sz w:val="24"/>
                <w:szCs w:val="28"/>
              </w:rPr>
              <w:t xml:space="preserve">for sports leagues </w:t>
            </w:r>
            <w:r w:rsidRPr="00193333">
              <w:rPr>
                <w:rFonts w:ascii="Arial" w:hAnsi="Arial" w:cs="Arial"/>
                <w:sz w:val="24"/>
                <w:szCs w:val="28"/>
              </w:rPr>
              <w:t>as needed.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Acts as Site Supe</w:t>
            </w:r>
            <w:r w:rsidR="00086D42" w:rsidRPr="00193333">
              <w:rPr>
                <w:rFonts w:ascii="Arial" w:hAnsi="Arial" w:cs="Arial"/>
                <w:sz w:val="24"/>
                <w:szCs w:val="28"/>
              </w:rPr>
              <w:t>rvisor for rentals at City owned</w:t>
            </w:r>
            <w:r w:rsidRPr="00193333">
              <w:rPr>
                <w:rFonts w:ascii="Arial" w:hAnsi="Arial" w:cs="Arial"/>
                <w:sz w:val="24"/>
                <w:szCs w:val="28"/>
              </w:rPr>
              <w:t xml:space="preserve"> facilities.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Acts as a representative of the City of DeBary Parks and Recreation Department.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Monitors the safety of kids, volunteers and spectators on all game days.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Assists in various recreation functions and special events as needed.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Assists in enforcement of City rules and regulations at program sites.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Maintains discipline at assigned area and confers with parents and volunteers.</w:t>
            </w:r>
          </w:p>
          <w:p w:rsidR="001E1FA7" w:rsidRPr="00193333" w:rsidRDefault="001E1FA7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8"/>
              </w:rPr>
              <w:t>Ability to communicate effectively, both orally and in writing.</w:t>
            </w:r>
          </w:p>
          <w:p w:rsidR="008A610D" w:rsidRPr="00193333" w:rsidRDefault="00193333" w:rsidP="0019333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93333">
              <w:rPr>
                <w:rFonts w:ascii="Arial" w:hAnsi="Arial" w:cs="Arial"/>
                <w:sz w:val="24"/>
                <w:szCs w:val="24"/>
              </w:rPr>
              <w:t>Perform other related duties and functions as assigned.</w:t>
            </w:r>
          </w:p>
        </w:tc>
      </w:tr>
      <w:tr w:rsidR="00C44778" w:rsidRPr="005414D3" w:rsidTr="00C44778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4778" w:rsidRPr="00C95F42" w:rsidRDefault="00C44778" w:rsidP="00C30F21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44778" w:rsidRPr="005414D3" w:rsidTr="00C4477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778" w:rsidRPr="00C95F42" w:rsidRDefault="00C44778" w:rsidP="00C30F21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95F4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MINIMUM QUALIFICATION REQUIREMENTS: </w:t>
            </w:r>
          </w:p>
          <w:p w:rsidR="00C44778" w:rsidRPr="001523E5" w:rsidRDefault="00C44778" w:rsidP="00C30F21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44778" w:rsidRPr="005414D3" w:rsidRDefault="00C44778" w:rsidP="00C30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 have a high school diploma, or equivalent, and one (1) year experience in recreation, school, or child care setting; or an equivalent combination of related education, training and experience. </w:t>
            </w:r>
            <w:r w:rsidR="00666D75">
              <w:rPr>
                <w:rFonts w:ascii="Arial" w:hAnsi="Arial" w:cs="Arial"/>
                <w:sz w:val="24"/>
                <w:szCs w:val="24"/>
              </w:rPr>
              <w:t>Must be able to pass a criminal history check and Level 2 national fingerprint-based records check.</w:t>
            </w:r>
          </w:p>
        </w:tc>
      </w:tr>
      <w:tr w:rsidR="00B50367" w:rsidTr="00C4477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781" w:rsidRDefault="00347781" w:rsidP="00F55CDD">
            <w:pPr>
              <w:jc w:val="both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lastRenderedPageBreak/>
              <w:t>KNOWLEDGE</w:t>
            </w:r>
            <w:r w:rsidR="00FB703B">
              <w:rPr>
                <w:rFonts w:ascii="Arial" w:hAnsi="Arial" w:cs="Arial"/>
                <w:b/>
                <w:sz w:val="24"/>
                <w:szCs w:val="28"/>
                <w:u w:val="single"/>
              </w:rPr>
              <w:t>, SKILLS</w:t>
            </w: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 xml:space="preserve"> &amp; ABILITIES:</w:t>
            </w:r>
          </w:p>
          <w:p w:rsidR="00B50367" w:rsidRPr="004C2936" w:rsidRDefault="00347781" w:rsidP="00F55CDD">
            <w:pPr>
              <w:jc w:val="both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4C2936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 </w:t>
            </w:r>
          </w:p>
          <w:p w:rsidR="00E05357" w:rsidRPr="00193333" w:rsidRDefault="001E1FA7" w:rsidP="001933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333">
              <w:rPr>
                <w:rFonts w:ascii="Arial" w:hAnsi="Arial" w:cs="Arial"/>
                <w:sz w:val="24"/>
                <w:szCs w:val="24"/>
              </w:rPr>
              <w:t>Must be able to work weekends, nights and holidays.</w:t>
            </w:r>
          </w:p>
          <w:p w:rsidR="001E1FA7" w:rsidRDefault="001E1FA7" w:rsidP="001933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333">
              <w:rPr>
                <w:rFonts w:ascii="Arial" w:hAnsi="Arial" w:cs="Arial"/>
                <w:sz w:val="24"/>
                <w:szCs w:val="24"/>
              </w:rPr>
              <w:t>Knowledge of general sports rules.</w:t>
            </w:r>
          </w:p>
          <w:p w:rsidR="001E1FA7" w:rsidRPr="00193333" w:rsidRDefault="001E1FA7" w:rsidP="001933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333">
              <w:rPr>
                <w:rFonts w:ascii="Arial" w:hAnsi="Arial" w:cs="Arial"/>
                <w:sz w:val="24"/>
                <w:szCs w:val="24"/>
              </w:rPr>
              <w:t>Knowledge of City programs and services.</w:t>
            </w:r>
          </w:p>
          <w:p w:rsidR="001E1FA7" w:rsidRPr="00193333" w:rsidRDefault="001E1FA7" w:rsidP="001933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333">
              <w:rPr>
                <w:rFonts w:ascii="Arial" w:hAnsi="Arial" w:cs="Arial"/>
                <w:sz w:val="24"/>
                <w:szCs w:val="24"/>
              </w:rPr>
              <w:t>Knowledge of basic safety rules.</w:t>
            </w:r>
          </w:p>
          <w:p w:rsidR="001E1FA7" w:rsidRPr="00193333" w:rsidRDefault="001E1FA7" w:rsidP="001933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333">
              <w:rPr>
                <w:rFonts w:ascii="Arial" w:hAnsi="Arial" w:cs="Arial"/>
                <w:sz w:val="24"/>
                <w:szCs w:val="24"/>
              </w:rPr>
              <w:t>Ability to establish and maintain effective working relati</w:t>
            </w:r>
            <w:r w:rsidR="00193333" w:rsidRPr="00193333">
              <w:rPr>
                <w:rFonts w:ascii="Arial" w:hAnsi="Arial" w:cs="Arial"/>
                <w:sz w:val="24"/>
                <w:szCs w:val="24"/>
              </w:rPr>
              <w:t xml:space="preserve">ons with those contacted in the </w:t>
            </w:r>
            <w:r w:rsidRPr="00193333">
              <w:rPr>
                <w:rFonts w:ascii="Arial" w:hAnsi="Arial" w:cs="Arial"/>
                <w:sz w:val="24"/>
                <w:szCs w:val="24"/>
              </w:rPr>
              <w:t>course of work.</w:t>
            </w:r>
          </w:p>
          <w:p w:rsidR="001E1FA7" w:rsidRPr="00193333" w:rsidRDefault="001E1FA7" w:rsidP="001933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333">
              <w:rPr>
                <w:rFonts w:ascii="Arial" w:hAnsi="Arial" w:cs="Arial"/>
                <w:sz w:val="24"/>
                <w:szCs w:val="24"/>
              </w:rPr>
              <w:t>Skill in working with children in an organized environment.</w:t>
            </w:r>
          </w:p>
        </w:tc>
      </w:tr>
      <w:tr w:rsidR="00C44778" w:rsidRPr="005414D3" w:rsidTr="00C44778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4778" w:rsidRPr="005414D3" w:rsidRDefault="00C44778" w:rsidP="00C30F21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95256" w:rsidTr="00391122">
        <w:tc>
          <w:tcPr>
            <w:tcW w:w="95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5256" w:rsidRPr="007429A0" w:rsidRDefault="00E05357" w:rsidP="00D95256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PHYSICAL REQUIREMENTS AND WORK ENVIRONMENT:</w:t>
            </w:r>
          </w:p>
          <w:p w:rsidR="00347781" w:rsidRDefault="00347781" w:rsidP="0019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5256" w:rsidRDefault="00E05357" w:rsidP="0019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physical demands and work environment here are representative of those that must be met by an employee to successfully perform the essential functions of this job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Reasonable accommodations may be made to enable individuals with disabilities to perform the essential functions.</w:t>
            </w:r>
          </w:p>
          <w:p w:rsidR="00E05357" w:rsidRDefault="00E05357" w:rsidP="0019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357" w:rsidRDefault="00E05357" w:rsidP="0019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While performing the duties of this job, the employee is regularly required to use hands to handle or feel objects, tools or controls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There is a frequent need for the employee to sit, talk and hear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The employee frequently is required to stand, walk and reach with hands and arms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The employee is frequently required to sit, climb and balance, and stoop, kneel, crouch or crawl.</w:t>
            </w:r>
          </w:p>
          <w:p w:rsidR="00E05357" w:rsidRDefault="00E05357" w:rsidP="0019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357" w:rsidRDefault="00E05357" w:rsidP="0019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employee must lift and/or move up to 25 pounds, frequently lift and/or move up to 50 pounds</w:t>
            </w:r>
            <w:r w:rsidR="0019333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Specific vision abilities required by this job include close vision, distance vision, color vision, peripheral vision, depth perception and ability to adjust focus.</w:t>
            </w:r>
          </w:p>
          <w:p w:rsidR="00E05357" w:rsidRDefault="00E05357" w:rsidP="00196E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357" w:rsidRDefault="00E05357" w:rsidP="00196E2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While performing in the duties of this job, the employee regularly works in outside weather conditions and is regularly exposed to extreme heat.</w:t>
            </w:r>
          </w:p>
        </w:tc>
      </w:tr>
    </w:tbl>
    <w:p w:rsidR="00B50367" w:rsidRDefault="00B50367">
      <w:pPr>
        <w:tabs>
          <w:tab w:val="left" w:pos="4680"/>
          <w:tab w:val="left" w:pos="774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06091" w:rsidRPr="0038776D" w:rsidRDefault="00B06091">
      <w:pPr>
        <w:tabs>
          <w:tab w:val="left" w:pos="4680"/>
          <w:tab w:val="left" w:pos="774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sectPr w:rsidR="00B06091" w:rsidRPr="0038776D" w:rsidSect="00EE50A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45" w:rsidRDefault="00070045" w:rsidP="00953D92">
      <w:pPr>
        <w:spacing w:after="0" w:line="240" w:lineRule="auto"/>
      </w:pPr>
      <w:r>
        <w:separator/>
      </w:r>
    </w:p>
  </w:endnote>
  <w:endnote w:type="continuationSeparator" w:id="0">
    <w:p w:rsidR="00070045" w:rsidRDefault="00070045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CC" w:rsidRPr="00193333" w:rsidRDefault="00800103" w:rsidP="00193333">
    <w:pPr>
      <w:pStyle w:val="Footer"/>
      <w:tabs>
        <w:tab w:val="clear" w:pos="46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RECREATION AIDE</w:t>
    </w:r>
    <w:r w:rsidR="006061CC" w:rsidRPr="006144A2">
      <w:rPr>
        <w:rFonts w:ascii="Arial" w:hAnsi="Arial" w:cs="Arial"/>
        <w:sz w:val="20"/>
      </w:rPr>
      <w:tab/>
    </w:r>
    <w:r w:rsidR="006F4627">
      <w:rPr>
        <w:rFonts w:ascii="Arial" w:hAnsi="Arial" w:cs="Arial"/>
        <w:sz w:val="20"/>
      </w:rPr>
      <w:t>4/</w:t>
    </w:r>
    <w:r w:rsidR="00730B22">
      <w:rPr>
        <w:rFonts w:ascii="Arial" w:hAnsi="Arial" w:cs="Arial"/>
        <w:sz w:val="20"/>
      </w:rPr>
      <w:t>0</w:t>
    </w:r>
    <w:r w:rsidR="006F4627">
      <w:rPr>
        <w:rFonts w:ascii="Arial" w:hAnsi="Arial" w:cs="Arial"/>
        <w:sz w:val="20"/>
      </w:rPr>
      <w:t>1/17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45" w:rsidRDefault="00070045" w:rsidP="00953D92">
      <w:pPr>
        <w:spacing w:after="0" w:line="240" w:lineRule="auto"/>
      </w:pPr>
      <w:r>
        <w:separator/>
      </w:r>
    </w:p>
  </w:footnote>
  <w:footnote w:type="continuationSeparator" w:id="0">
    <w:p w:rsidR="00070045" w:rsidRDefault="00070045" w:rsidP="0095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92" w:rsidRDefault="007C2F2A" w:rsidP="000814C6">
    <w:pPr>
      <w:pStyle w:val="Header"/>
      <w:jc w:val="center"/>
      <w:rPr>
        <w:rFonts w:ascii="Arial" w:hAnsi="Arial" w:cs="Arial"/>
        <w:b/>
        <w:sz w:val="36"/>
        <w:szCs w:val="36"/>
      </w:rPr>
    </w:pPr>
    <w:r w:rsidRPr="00581DEE">
      <w:rPr>
        <w:rFonts w:ascii="Arial" w:eastAsia="Calibri" w:hAnsi="Arial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2A46AC" wp14:editId="52E608C8">
          <wp:simplePos x="0" y="0"/>
          <wp:positionH relativeFrom="margin">
            <wp:posOffset>-80010</wp:posOffset>
          </wp:positionH>
          <wp:positionV relativeFrom="margin">
            <wp:posOffset>-832485</wp:posOffset>
          </wp:positionV>
          <wp:extent cx="675640" cy="675640"/>
          <wp:effectExtent l="0" t="0" r="0" b="0"/>
          <wp:wrapSquare wrapText="bothSides"/>
          <wp:docPr id="2" name="Picture 2" descr="S:\i-p\LOGO\City of DeBary Logo - HIGH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-p\LOGO\City of DeBary Logo - HIGH RESOL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AEB" w:rsidRPr="003D2AEB">
      <w:rPr>
        <w:rFonts w:ascii="Arial" w:hAnsi="Arial" w:cs="Arial"/>
        <w:b/>
        <w:sz w:val="36"/>
        <w:szCs w:val="36"/>
      </w:rPr>
      <w:t xml:space="preserve">CITY OF </w:t>
    </w:r>
    <w:proofErr w:type="spellStart"/>
    <w:r w:rsidR="003D2AEB" w:rsidRPr="003D2AEB">
      <w:rPr>
        <w:rFonts w:ascii="Arial" w:hAnsi="Arial" w:cs="Arial"/>
        <w:b/>
        <w:sz w:val="36"/>
        <w:szCs w:val="36"/>
      </w:rPr>
      <w:t>D</w:t>
    </w:r>
    <w:r w:rsidR="003A1DC6">
      <w:rPr>
        <w:rFonts w:ascii="Arial" w:hAnsi="Arial" w:cs="Arial"/>
        <w:b/>
        <w:sz w:val="36"/>
        <w:szCs w:val="36"/>
      </w:rPr>
      <w:t>e</w:t>
    </w:r>
    <w:r w:rsidR="003D2AEB" w:rsidRPr="003D2AEB">
      <w:rPr>
        <w:rFonts w:ascii="Arial" w:hAnsi="Arial" w:cs="Arial"/>
        <w:b/>
        <w:sz w:val="36"/>
        <w:szCs w:val="36"/>
      </w:rPr>
      <w:t>BARY</w:t>
    </w:r>
    <w:proofErr w:type="spellEnd"/>
    <w:r w:rsidR="00330C63">
      <w:rPr>
        <w:rFonts w:ascii="Arial" w:hAnsi="Arial" w:cs="Arial"/>
        <w:b/>
        <w:sz w:val="36"/>
        <w:szCs w:val="36"/>
      </w:rPr>
      <w:t>, FLORIDA</w:t>
    </w:r>
  </w:p>
  <w:p w:rsidR="0015583B" w:rsidRPr="00FB703B" w:rsidRDefault="006F4627" w:rsidP="00D061F1">
    <w:pPr>
      <w:pStyle w:val="Header"/>
      <w:jc w:val="center"/>
      <w:rPr>
        <w:rFonts w:ascii="Arial" w:hAnsi="Arial" w:cs="Arial"/>
        <w:b/>
        <w:sz w:val="28"/>
        <w:szCs w:val="36"/>
      </w:rPr>
    </w:pPr>
    <w:r>
      <w:rPr>
        <w:rFonts w:ascii="Arial" w:hAnsi="Arial" w:cs="Arial"/>
        <w:b/>
        <w:sz w:val="28"/>
        <w:szCs w:val="36"/>
      </w:rPr>
      <w:t>Employee Job Description</w:t>
    </w:r>
  </w:p>
  <w:p w:rsidR="00953D92" w:rsidRDefault="00953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E88"/>
    <w:multiLevelType w:val="hybridMultilevel"/>
    <w:tmpl w:val="0FC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01F"/>
    <w:multiLevelType w:val="hybridMultilevel"/>
    <w:tmpl w:val="2984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523C"/>
    <w:multiLevelType w:val="hybridMultilevel"/>
    <w:tmpl w:val="F92C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4B97"/>
    <w:multiLevelType w:val="hybridMultilevel"/>
    <w:tmpl w:val="51DE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E4673"/>
    <w:multiLevelType w:val="hybridMultilevel"/>
    <w:tmpl w:val="D188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1917"/>
    <w:multiLevelType w:val="hybridMultilevel"/>
    <w:tmpl w:val="6E88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C6FDE"/>
    <w:multiLevelType w:val="hybridMultilevel"/>
    <w:tmpl w:val="F23A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B3A9D"/>
    <w:multiLevelType w:val="hybridMultilevel"/>
    <w:tmpl w:val="437C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4311C"/>
    <w:multiLevelType w:val="hybridMultilevel"/>
    <w:tmpl w:val="6DB4F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E60A0"/>
    <w:multiLevelType w:val="hybridMultilevel"/>
    <w:tmpl w:val="5320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23DE"/>
    <w:multiLevelType w:val="hybridMultilevel"/>
    <w:tmpl w:val="5068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2F"/>
    <w:rsid w:val="00004019"/>
    <w:rsid w:val="00012D72"/>
    <w:rsid w:val="00021ABC"/>
    <w:rsid w:val="00034C2F"/>
    <w:rsid w:val="00050B49"/>
    <w:rsid w:val="00070045"/>
    <w:rsid w:val="000814C6"/>
    <w:rsid w:val="00086133"/>
    <w:rsid w:val="00086D42"/>
    <w:rsid w:val="000B6A1F"/>
    <w:rsid w:val="00111418"/>
    <w:rsid w:val="0012159F"/>
    <w:rsid w:val="001227F5"/>
    <w:rsid w:val="00124B30"/>
    <w:rsid w:val="0013500F"/>
    <w:rsid w:val="00143E9E"/>
    <w:rsid w:val="00151290"/>
    <w:rsid w:val="0015583B"/>
    <w:rsid w:val="001654EA"/>
    <w:rsid w:val="00193333"/>
    <w:rsid w:val="00196E2F"/>
    <w:rsid w:val="001C1707"/>
    <w:rsid w:val="001C2805"/>
    <w:rsid w:val="001D4403"/>
    <w:rsid w:val="001E1FA7"/>
    <w:rsid w:val="0021471B"/>
    <w:rsid w:val="002621D7"/>
    <w:rsid w:val="00271BFE"/>
    <w:rsid w:val="002824E7"/>
    <w:rsid w:val="002C0950"/>
    <w:rsid w:val="002C19F0"/>
    <w:rsid w:val="002C4F78"/>
    <w:rsid w:val="002C7119"/>
    <w:rsid w:val="002D2299"/>
    <w:rsid w:val="002D69B0"/>
    <w:rsid w:val="002E0DD9"/>
    <w:rsid w:val="002E7BF8"/>
    <w:rsid w:val="00305862"/>
    <w:rsid w:val="00330C63"/>
    <w:rsid w:val="00332974"/>
    <w:rsid w:val="00337601"/>
    <w:rsid w:val="00344C11"/>
    <w:rsid w:val="00347781"/>
    <w:rsid w:val="0038776D"/>
    <w:rsid w:val="00391122"/>
    <w:rsid w:val="00397DAA"/>
    <w:rsid w:val="003A1DC6"/>
    <w:rsid w:val="003A3B86"/>
    <w:rsid w:val="003B3ED1"/>
    <w:rsid w:val="003D2AEB"/>
    <w:rsid w:val="003E1A50"/>
    <w:rsid w:val="003E3899"/>
    <w:rsid w:val="003E3C4F"/>
    <w:rsid w:val="00410A3B"/>
    <w:rsid w:val="00413839"/>
    <w:rsid w:val="00417B10"/>
    <w:rsid w:val="00480855"/>
    <w:rsid w:val="00486B03"/>
    <w:rsid w:val="004C2936"/>
    <w:rsid w:val="004C320B"/>
    <w:rsid w:val="004D2AF1"/>
    <w:rsid w:val="004D4B48"/>
    <w:rsid w:val="00507985"/>
    <w:rsid w:val="0056544C"/>
    <w:rsid w:val="00581DEE"/>
    <w:rsid w:val="00584B6C"/>
    <w:rsid w:val="00585964"/>
    <w:rsid w:val="00586C0D"/>
    <w:rsid w:val="00587D65"/>
    <w:rsid w:val="00592130"/>
    <w:rsid w:val="005A227B"/>
    <w:rsid w:val="00600AE8"/>
    <w:rsid w:val="006061CC"/>
    <w:rsid w:val="0061026C"/>
    <w:rsid w:val="00610E5B"/>
    <w:rsid w:val="006144A2"/>
    <w:rsid w:val="006477A9"/>
    <w:rsid w:val="00647999"/>
    <w:rsid w:val="00666D75"/>
    <w:rsid w:val="006974AB"/>
    <w:rsid w:val="006A4616"/>
    <w:rsid w:val="006B3CBA"/>
    <w:rsid w:val="006D32A2"/>
    <w:rsid w:val="006F04C1"/>
    <w:rsid w:val="006F4627"/>
    <w:rsid w:val="006F68BB"/>
    <w:rsid w:val="007001D5"/>
    <w:rsid w:val="00730B22"/>
    <w:rsid w:val="007429A0"/>
    <w:rsid w:val="00757ABB"/>
    <w:rsid w:val="0077273C"/>
    <w:rsid w:val="00774CE0"/>
    <w:rsid w:val="0079364D"/>
    <w:rsid w:val="00793F7F"/>
    <w:rsid w:val="007A3315"/>
    <w:rsid w:val="007C2F2A"/>
    <w:rsid w:val="007D33C5"/>
    <w:rsid w:val="007D524F"/>
    <w:rsid w:val="00800103"/>
    <w:rsid w:val="00803E70"/>
    <w:rsid w:val="00832E7C"/>
    <w:rsid w:val="00857ED5"/>
    <w:rsid w:val="0087238C"/>
    <w:rsid w:val="008853F9"/>
    <w:rsid w:val="0089643A"/>
    <w:rsid w:val="008A610D"/>
    <w:rsid w:val="008C01D8"/>
    <w:rsid w:val="008F6C0D"/>
    <w:rsid w:val="00912F9D"/>
    <w:rsid w:val="009445B4"/>
    <w:rsid w:val="00953D92"/>
    <w:rsid w:val="00966C52"/>
    <w:rsid w:val="00967B77"/>
    <w:rsid w:val="009C08B1"/>
    <w:rsid w:val="009C71AE"/>
    <w:rsid w:val="009E5ADD"/>
    <w:rsid w:val="009F7456"/>
    <w:rsid w:val="00A76579"/>
    <w:rsid w:val="00A851FB"/>
    <w:rsid w:val="00AE014B"/>
    <w:rsid w:val="00B06091"/>
    <w:rsid w:val="00B06784"/>
    <w:rsid w:val="00B50367"/>
    <w:rsid w:val="00B53086"/>
    <w:rsid w:val="00B602B6"/>
    <w:rsid w:val="00B65407"/>
    <w:rsid w:val="00B84A83"/>
    <w:rsid w:val="00B978E1"/>
    <w:rsid w:val="00BB3FE2"/>
    <w:rsid w:val="00BC01F8"/>
    <w:rsid w:val="00C26232"/>
    <w:rsid w:val="00C44778"/>
    <w:rsid w:val="00C4799E"/>
    <w:rsid w:val="00C60FC5"/>
    <w:rsid w:val="00C83E2F"/>
    <w:rsid w:val="00C9780B"/>
    <w:rsid w:val="00CB3C5C"/>
    <w:rsid w:val="00CC2CBD"/>
    <w:rsid w:val="00CD54DD"/>
    <w:rsid w:val="00CE1984"/>
    <w:rsid w:val="00CF15B1"/>
    <w:rsid w:val="00D008BA"/>
    <w:rsid w:val="00D061F1"/>
    <w:rsid w:val="00D12D31"/>
    <w:rsid w:val="00D21CBB"/>
    <w:rsid w:val="00D32D4B"/>
    <w:rsid w:val="00D42CA0"/>
    <w:rsid w:val="00D85ABC"/>
    <w:rsid w:val="00D95256"/>
    <w:rsid w:val="00DD66BD"/>
    <w:rsid w:val="00E05357"/>
    <w:rsid w:val="00E12C3C"/>
    <w:rsid w:val="00E47334"/>
    <w:rsid w:val="00E80281"/>
    <w:rsid w:val="00E857C5"/>
    <w:rsid w:val="00EA5214"/>
    <w:rsid w:val="00EB548B"/>
    <w:rsid w:val="00EE50A6"/>
    <w:rsid w:val="00F10E5B"/>
    <w:rsid w:val="00F55CDD"/>
    <w:rsid w:val="00F575C2"/>
    <w:rsid w:val="00F82C09"/>
    <w:rsid w:val="00F855C0"/>
    <w:rsid w:val="00FB5AEA"/>
    <w:rsid w:val="00FB703B"/>
    <w:rsid w:val="00FC567C"/>
    <w:rsid w:val="00FD03F4"/>
    <w:rsid w:val="00F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A40317E"/>
  <w15:docId w15:val="{EC34E02F-2491-4380-923F-31F0092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92"/>
  </w:style>
  <w:style w:type="paragraph" w:styleId="Footer">
    <w:name w:val="footer"/>
    <w:basedOn w:val="Normal"/>
    <w:link w:val="FooterChar"/>
    <w:uiPriority w:val="99"/>
    <w:unhideWhenUsed/>
    <w:rsid w:val="00953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92"/>
  </w:style>
  <w:style w:type="table" w:styleId="TableGrid">
    <w:name w:val="Table Grid"/>
    <w:basedOn w:val="TableNormal"/>
    <w:uiPriority w:val="39"/>
    <w:rsid w:val="006B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FC3D-EF73-4DC6-AD14-1B7971BA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Burris</dc:creator>
  <cp:lastModifiedBy>Wendy Cullen</cp:lastModifiedBy>
  <cp:revision>3</cp:revision>
  <cp:lastPrinted>2017-03-22T15:05:00Z</cp:lastPrinted>
  <dcterms:created xsi:type="dcterms:W3CDTF">2023-02-03T19:10:00Z</dcterms:created>
  <dcterms:modified xsi:type="dcterms:W3CDTF">2024-07-29T20:32:00Z</dcterms:modified>
</cp:coreProperties>
</file>